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4C" w:rsidRDefault="00FB164C" w:rsidP="004A13E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2060"/>
          <w:sz w:val="32"/>
          <w:szCs w:val="32"/>
        </w:rPr>
        <w:t>Základní škola, Lučany nad Nisou, okres Jablonec nad Nisou, příspěvková organizace</w:t>
      </w:r>
    </w:p>
    <w:p w:rsidR="0043169E" w:rsidRPr="004A13E6" w:rsidRDefault="0043169E" w:rsidP="004A13E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Osobní údaje ve škole </w:t>
      </w:r>
      <w:r w:rsidR="004A13E6" w:rsidRPr="004A13E6">
        <w:rPr>
          <w:rFonts w:asciiTheme="majorHAnsi" w:hAnsiTheme="majorHAnsi" w:cstheme="majorHAnsi"/>
          <w:b/>
          <w:color w:val="002060"/>
          <w:sz w:val="32"/>
          <w:szCs w:val="32"/>
        </w:rPr>
        <w:t>–</w:t>
      </w:r>
      <w:r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</w:t>
      </w:r>
      <w:r w:rsidR="00FB164C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implementační </w:t>
      </w:r>
      <w:r w:rsidRPr="004A13E6">
        <w:rPr>
          <w:rFonts w:asciiTheme="majorHAnsi" w:hAnsiTheme="majorHAnsi" w:cstheme="majorHAnsi"/>
          <w:b/>
          <w:color w:val="002060"/>
          <w:sz w:val="32"/>
          <w:szCs w:val="32"/>
        </w:rPr>
        <w:t>tabulka</w:t>
      </w:r>
    </w:p>
    <w:p w:rsidR="004A13E6" w:rsidRPr="004A13E6" w:rsidRDefault="004A13E6" w:rsidP="004A13E6">
      <w:pPr>
        <w:pStyle w:val="Bezmezer"/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973"/>
        <w:gridCol w:w="2126"/>
        <w:gridCol w:w="2126"/>
        <w:gridCol w:w="2977"/>
        <w:gridCol w:w="2410"/>
      </w:tblGrid>
      <w:tr w:rsidR="00137ADC" w:rsidRPr="00654A3E" w:rsidTr="00935DC9">
        <w:tc>
          <w:tcPr>
            <w:tcW w:w="2551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Doklad</w:t>
            </w:r>
          </w:p>
        </w:tc>
        <w:tc>
          <w:tcPr>
            <w:tcW w:w="2973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Účel zpracování</w:t>
            </w:r>
          </w:p>
        </w:tc>
        <w:tc>
          <w:tcPr>
            <w:tcW w:w="2126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Údaje</w:t>
            </w:r>
          </w:p>
        </w:tc>
        <w:tc>
          <w:tcPr>
            <w:tcW w:w="2126" w:type="dxa"/>
            <w:shd w:val="clear" w:color="auto" w:fill="D9D9D9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Zákon/souhlas</w:t>
            </w:r>
          </w:p>
        </w:tc>
        <w:tc>
          <w:tcPr>
            <w:tcW w:w="2410" w:type="dxa"/>
            <w:shd w:val="clear" w:color="auto" w:fill="D9D9D9"/>
          </w:tcPr>
          <w:p w:rsidR="00137ADC" w:rsidRPr="00137ADC" w:rsidRDefault="00935DC9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Ochrana a zabezpečení</w:t>
            </w:r>
          </w:p>
        </w:tc>
      </w:tr>
      <w:tr w:rsidR="00137ADC" w:rsidRPr="00654A3E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Povinná dokumentace školy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1" w:name="_Hlk502667608"/>
            <w:r w:rsidRPr="00137ADC">
              <w:rPr>
                <w:rFonts w:asciiTheme="minorHAnsi" w:hAnsiTheme="minorHAnsi" w:cstheme="minorHAnsi"/>
              </w:rPr>
              <w:t>Evidenci dětí, žáků nebo studentů (školní matrika)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b) školského zákona</w:t>
            </w:r>
          </w:p>
        </w:tc>
        <w:tc>
          <w:tcPr>
            <w:tcW w:w="2410" w:type="dxa"/>
          </w:tcPr>
          <w:p w:rsidR="00137ADC" w:rsidRDefault="00935DC9" w:rsidP="00993B64">
            <w:pPr>
              <w:pStyle w:val="Bezmezer"/>
              <w:ind w:left="114" w:hanging="57"/>
            </w:pPr>
            <w:r w:rsidRPr="00541369">
              <w:t xml:space="preserve">Směrnice </w:t>
            </w:r>
            <w:r>
              <w:t>ředitele školy o vedení školní matriky</w:t>
            </w:r>
          </w:p>
          <w:p w:rsidR="002D173E" w:rsidRP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Doklady o přijímání dětí, žáků, o průběhu vzdělávání a jeho ukončování,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c) školského zákona</w:t>
            </w:r>
          </w:p>
        </w:tc>
        <w:tc>
          <w:tcPr>
            <w:tcW w:w="2410" w:type="dxa"/>
          </w:tcPr>
          <w:p w:rsidR="00137ADC" w:rsidRPr="00137ADC" w:rsidRDefault="00935DC9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</w:t>
            </w:r>
            <w:r w:rsidR="00CD61DE">
              <w:rPr>
                <w:rFonts w:asciiTheme="minorHAnsi" w:hAnsiTheme="minorHAnsi" w:cstheme="minorHAnsi"/>
              </w:rPr>
              <w:t>ý</w:t>
            </w:r>
            <w:r>
              <w:rPr>
                <w:rFonts w:asciiTheme="minorHAnsi" w:hAnsiTheme="minorHAnsi" w:cstheme="minorHAnsi"/>
              </w:rPr>
              <w:t xml:space="preserve">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Třídní kniha, která obsahuje průkazné údaje o poskytovaném vzdělávání a jeho průběhu,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f) školského zákona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Záznamy z pedagogických rad,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h) školského zákona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Kniha úrazů a záznamy o úrazech dětí, žáků</w:t>
            </w:r>
            <w:r w:rsidR="00824E83">
              <w:rPr>
                <w:rFonts w:asciiTheme="minorHAnsi" w:hAnsiTheme="minorHAnsi" w:cstheme="minorHAnsi"/>
              </w:rPr>
              <w:t xml:space="preserve">, </w:t>
            </w:r>
            <w:r w:rsidRPr="00137ADC">
              <w:rPr>
                <w:rFonts w:asciiTheme="minorHAnsi" w:hAnsiTheme="minorHAnsi" w:cstheme="minorHAnsi"/>
              </w:rPr>
              <w:t>popřípadě lékařské posudky,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i) školského zákona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137ADC" w:rsidRP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Personální a mzdová dokumentace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zaměstnanců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Účetní/hospodář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k) školského zákona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2D173E" w:rsidRPr="00137ADC" w:rsidRDefault="002D173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Zachovávání </w:t>
            </w:r>
            <w:r w:rsidR="00CD61D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shromažďované v souladu s dalším vzděláváním pedagogických pracovníků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pedagogických pracovníků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Instituce pro další vzdělávání pedagogických pracovníků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24, § 29 zákona č. 563/2004 Sb., o pedagogických pracovnících 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</w:tr>
      <w:bookmarkEnd w:id="1"/>
      <w:tr w:rsidR="00137ADC" w:rsidRPr="00F3517B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lastRenderedPageBreak/>
              <w:t>Další dokumentace dětí, žáků, studentů a jejich zákonných zástupců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2" w:name="_Hlk502667459"/>
            <w:r w:rsidRPr="00137ADC">
              <w:rPr>
                <w:rFonts w:asciiTheme="minorHAnsi" w:hAnsiTheme="minorHAnsi" w:cstheme="minorHAnsi"/>
              </w:rPr>
              <w:t>Informace o dětech/žácích mimo školní matriku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OSPOD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přestupkové komise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Podklady žáků pro vyšetření v PPP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</w:rPr>
            </w:pPr>
            <w:r w:rsidRPr="00137ADC">
              <w:rPr>
                <w:rFonts w:asciiTheme="minorHAnsi" w:eastAsia="Times New Roman" w:hAnsiTheme="minorHAnsi" w:cstheme="minorHAnsi"/>
              </w:rPr>
              <w:t>Hlášení trestných činů, neomluvená absence</w:t>
            </w:r>
          </w:p>
        </w:tc>
        <w:tc>
          <w:tcPr>
            <w:tcW w:w="2126" w:type="dxa"/>
          </w:tcPr>
          <w:p w:rsidR="00137ADC" w:rsidRPr="00137ADC" w:rsidRDefault="00137ADC" w:rsidP="00824E8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Osobní a citlivé údaje dětí, žáků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OSPOD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Poradna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Obec III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Policie ČR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359/1999 Sb., o sociálně-právní ochraně dětí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31 zákona č. 200/1990 Sb., o přestupcích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201 zákona č. 40/2009 Sb., trestního zákoníku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CD61DE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Informace o dětech/žácích mimo školní matriku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Školní mléko a ovoce do škol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Školní jídelna (není součástí školy)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bCs/>
                <w:color w:val="auto"/>
              </w:rPr>
              <w:t>Nařízení vlády č. 478/2009 Sb. o stanovení některých podmínek pro poskytování podpory na ovoce a zeleninu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Vyhláška č. 107/2005 Sb., o školním stravování.</w:t>
            </w:r>
          </w:p>
        </w:tc>
        <w:tc>
          <w:tcPr>
            <w:tcW w:w="2410" w:type="dxa"/>
          </w:tcPr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CD61DE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Údaje o zdravotní způsobilosti dítěte nebo žáka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o zdravotní způsobilosti dítěte nebo žáka, kteří se účastní školy v přírodě nebo zotavovací akce  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9 až § 11 zákona č. 258/2000 Sb., o ochraně veřejného zdraví </w:t>
            </w:r>
          </w:p>
        </w:tc>
        <w:tc>
          <w:tcPr>
            <w:tcW w:w="2410" w:type="dxa"/>
          </w:tcPr>
          <w:p w:rsidR="00137ADC" w:rsidRPr="00137ADC" w:rsidRDefault="00CD61DE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ředitele školy k mimoškolním akcím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Seznamy žáků 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mimoškolních akcí a zahraničních zájezdů</w:t>
            </w:r>
            <w:r w:rsidR="00C0441A">
              <w:rPr>
                <w:rFonts w:asciiTheme="minorHAnsi" w:hAnsiTheme="minorHAnsi" w:cstheme="minorHAnsi"/>
              </w:rPr>
              <w:t>, s</w:t>
            </w:r>
            <w:r w:rsidRPr="00137ADC">
              <w:rPr>
                <w:rFonts w:asciiTheme="minorHAnsi" w:hAnsiTheme="minorHAnsi" w:cstheme="minorHAnsi"/>
              </w:rPr>
              <w:t>levenky na hromadnou jízdenku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soutěží a olympiád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Rodné číslo, číslo pasu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Ubytovací zařízení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Dopravce ASŠK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Organizátor soutěží a olympiád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Cestovní kancelář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Žákovské knížky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Povinnost informovat zákonné zástupce o průběhu a výsledcích vzdělávání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Hodnocení výchovně vzdělávacího procesu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21 zákona č. 561/2004 Sb., školský zákon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164 zákona č. 561/2004 Sb., školský zákon, ve znění pozdějších předpisů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Seznamy zákonných zástupců a dalších osob nad rámec školní matriky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Informace pro spolek – klub přítel školy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Odvádění dětí z mateřské školy, školní družiny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Kontakt na zákonné zástupce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Seznam žáků</w:t>
            </w:r>
          </w:p>
          <w:p w:rsid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Telefonní čísla žáků, zákonných zástupců žáků</w:t>
            </w:r>
          </w:p>
          <w:p w:rsidR="00137ADC" w:rsidRPr="00137ADC" w:rsidRDefault="00FB164C" w:rsidP="00FB164C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Adresa rodičů (jiná, než žáka)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7169E4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7169E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propagace či zvýšení zájmu žáků o studium na dané škole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výkonu nebo ochrany práv osob (záznam o šikaně nebo jiném protiprávním jednání, dokumentace úrazu, …)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61258A" w:rsidRPr="00654A3E" w:rsidTr="00935DC9">
        <w:tc>
          <w:tcPr>
            <w:tcW w:w="2551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973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 veřejných akcí pořádaných školou pro novinářské či reportážní účely</w:t>
            </w:r>
          </w:p>
        </w:tc>
        <w:tc>
          <w:tcPr>
            <w:tcW w:w="2126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410" w:type="dxa"/>
          </w:tcPr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Výtvarná a obdobná díla, hudební díla</w:t>
            </w:r>
          </w:p>
        </w:tc>
        <w:tc>
          <w:tcPr>
            <w:tcW w:w="2973" w:type="dxa"/>
          </w:tcPr>
          <w:p w:rsidR="00137ADC" w:rsidRPr="00D44396" w:rsidRDefault="00137ADC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 xml:space="preserve">Zveřejnění výtvarných a obdobných děl žáků na výstavách a přehlídkách 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410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Stížnosti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Vyřizování stížností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175 zákona č. 500/2004 Sb. správní řád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bCs/>
              </w:rPr>
              <w:t>§ 174 odst. 2 písm. b) až e) zákona č. 561/2004 Sb., školský zákon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E26F18" w:rsidRPr="00E26F18" w:rsidTr="00935DC9">
        <w:tc>
          <w:tcPr>
            <w:tcW w:w="2551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Poskytování dotací z operačních programů EU</w:t>
            </w:r>
          </w:p>
        </w:tc>
        <w:tc>
          <w:tcPr>
            <w:tcW w:w="2973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Zpracovávání osobních údajů při realizaci poskytování dotací z operačních programů EU</w:t>
            </w:r>
          </w:p>
        </w:tc>
        <w:tc>
          <w:tcPr>
            <w:tcW w:w="2126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Informovaný souhlas</w:t>
            </w:r>
          </w:p>
          <w:p w:rsidR="00E26F18" w:rsidRPr="00E26F18" w:rsidRDefault="00E26F18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Výjimk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a </w:t>
            </w: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 čl. 125 odst. 2 písm. d) a e) Nařízení Evropského Parlamentu a Rady č. 1303/2013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26F18" w:rsidRPr="00E26F18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bookmarkEnd w:id="2"/>
      <w:tr w:rsidR="00137ADC" w:rsidRPr="00375F78" w:rsidTr="00935DC9">
        <w:tc>
          <w:tcPr>
            <w:tcW w:w="2551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Další dokumenty zajišťující ekonomiku a bezpečnost školy/školského zařízení</w:t>
            </w:r>
          </w:p>
        </w:tc>
        <w:tc>
          <w:tcPr>
            <w:tcW w:w="2973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4A31D6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 a d</w:t>
            </w:r>
            <w:r w:rsidR="00137ADC" w:rsidRPr="00137ADC">
              <w:rPr>
                <w:rFonts w:asciiTheme="minorHAnsi" w:hAnsiTheme="minorHAnsi" w:cstheme="minorHAnsi"/>
              </w:rPr>
              <w:t>aňové doklady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Ekonomické agendy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Dodavatel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Odběratel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563/1991 Sb., o účetnictví</w:t>
            </w:r>
          </w:p>
        </w:tc>
        <w:tc>
          <w:tcPr>
            <w:tcW w:w="2410" w:type="dxa"/>
          </w:tcPr>
          <w:p w:rsid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o oběhu účetních dokladů</w:t>
            </w:r>
          </w:p>
          <w:p w:rsidR="004A31D6" w:rsidRDefault="004A31D6" w:rsidP="004A31D6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61258A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Výkazy a přehledy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Zákonná povinnost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zaměstnance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Česká správa sociálního zabezpečení</w:t>
            </w:r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Zdravotní pojišťovna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Zákon č. 582/1991 Sb., o organizaci a provádění sociálního zabezpečení</w:t>
            </w:r>
          </w:p>
          <w:p w:rsidR="00137ADC" w:rsidRPr="00137ADC" w:rsidRDefault="00E80734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  <w:color w:val="auto"/>
              </w:rPr>
            </w:pPr>
            <w:hyperlink r:id="rId4" w:history="1">
              <w:r w:rsidR="00137ADC" w:rsidRPr="00137ADC">
                <w:rPr>
                  <w:rFonts w:asciiTheme="minorHAnsi" w:eastAsia="Times New Roman" w:hAnsiTheme="minorHAnsi" w:cstheme="minorHAnsi"/>
                  <w:color w:val="auto"/>
                </w:rPr>
                <w:t>Zákon č. 48/1997 Sb., o veřejném zdravotním pojištění</w:t>
              </w:r>
            </w:hyperlink>
          </w:p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Smlouvy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Evidence smluv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adresa, datum narození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Smluvní strany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občanský zákoník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Smluvní podmínky 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 poskytnuté škole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Škola/ školské zařízení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Sb., občanský zákoník a s tím související zákon č. 250/2000 Sb. o rozpočtových pravidlech územních rozpočtů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Klíče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Zabezpečení prostor školy a komunikace s bezpečnostní službou.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kód klíče, jméno, příjmení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Bezpečnostní agentura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Organizačně technické opatření</w:t>
            </w:r>
          </w:p>
        </w:tc>
        <w:tc>
          <w:tcPr>
            <w:tcW w:w="2410" w:type="dxa"/>
          </w:tcPr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</w:tr>
      <w:tr w:rsidR="00137ADC" w:rsidRPr="00654A3E" w:rsidTr="00935DC9">
        <w:tc>
          <w:tcPr>
            <w:tcW w:w="2551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Razítka</w:t>
            </w:r>
          </w:p>
        </w:tc>
        <w:tc>
          <w:tcPr>
            <w:tcW w:w="2973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Evidence dle spisového řádu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číslo razítko, jméno, příjmení</w:t>
            </w:r>
          </w:p>
        </w:tc>
        <w:tc>
          <w:tcPr>
            <w:tcW w:w="2126" w:type="dxa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Účetní/hospodář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37ADC" w:rsidRPr="00137ADC" w:rsidRDefault="00137ADC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3" w:name="_gjdgxs" w:colFirst="0" w:colLast="0"/>
            <w:bookmarkEnd w:id="3"/>
            <w:r w:rsidRPr="00137ADC">
              <w:rPr>
                <w:rFonts w:asciiTheme="minorHAnsi" w:hAnsiTheme="minorHAnsi" w:cstheme="minorHAnsi"/>
              </w:rPr>
              <w:t>Zákon č. 97/1974 o archivnictví</w:t>
            </w:r>
          </w:p>
        </w:tc>
        <w:tc>
          <w:tcPr>
            <w:tcW w:w="2410" w:type="dxa"/>
          </w:tcPr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61258A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137ADC" w:rsidRPr="00137ADC" w:rsidRDefault="0061258A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</w:tr>
    </w:tbl>
    <w:p w:rsidR="003E300D" w:rsidRDefault="003E300D"/>
    <w:sectPr w:rsidR="003E300D" w:rsidSect="00FA1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9"/>
    <w:rsid w:val="000B6136"/>
    <w:rsid w:val="00137ADC"/>
    <w:rsid w:val="00227980"/>
    <w:rsid w:val="002D173E"/>
    <w:rsid w:val="00375F78"/>
    <w:rsid w:val="003A2F23"/>
    <w:rsid w:val="003E300D"/>
    <w:rsid w:val="00402C07"/>
    <w:rsid w:val="0043169E"/>
    <w:rsid w:val="004A13E6"/>
    <w:rsid w:val="004A31D6"/>
    <w:rsid w:val="00512C81"/>
    <w:rsid w:val="00587E95"/>
    <w:rsid w:val="0061258A"/>
    <w:rsid w:val="00654A3E"/>
    <w:rsid w:val="006C11AC"/>
    <w:rsid w:val="007169E4"/>
    <w:rsid w:val="007C272B"/>
    <w:rsid w:val="00806A89"/>
    <w:rsid w:val="00824E83"/>
    <w:rsid w:val="00851937"/>
    <w:rsid w:val="008E6E6C"/>
    <w:rsid w:val="00935DC9"/>
    <w:rsid w:val="00993B64"/>
    <w:rsid w:val="009D3FB2"/>
    <w:rsid w:val="00A42731"/>
    <w:rsid w:val="00AF2BC1"/>
    <w:rsid w:val="00C0441A"/>
    <w:rsid w:val="00C13A6B"/>
    <w:rsid w:val="00C60C3A"/>
    <w:rsid w:val="00CD61DE"/>
    <w:rsid w:val="00D44396"/>
    <w:rsid w:val="00E26F18"/>
    <w:rsid w:val="00E80734"/>
    <w:rsid w:val="00EC16AB"/>
    <w:rsid w:val="00F3517B"/>
    <w:rsid w:val="00F72AE2"/>
    <w:rsid w:val="00FA1059"/>
    <w:rsid w:val="00FB164C"/>
    <w:rsid w:val="00FB213C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62E7-CCBE-4559-8F7D-45EAB2F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0B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B61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BezmezerChar">
    <w:name w:val="Bez mezer Char"/>
    <w:link w:val="Bezmezer"/>
    <w:uiPriority w:val="1"/>
    <w:rsid w:val="00227980"/>
    <w:rPr>
      <w:rFonts w:ascii="Calibri" w:eastAsia="Calibri" w:hAnsi="Calibri" w:cs="Calibri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E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E6C"/>
    <w:rPr>
      <w:color w:val="0000FF"/>
      <w:u w:val="single"/>
    </w:rPr>
  </w:style>
  <w:style w:type="paragraph" w:customStyle="1" w:styleId="Default">
    <w:name w:val="Default"/>
    <w:rsid w:val="00C1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1997-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Martin Würz</cp:lastModifiedBy>
  <cp:revision>2</cp:revision>
  <dcterms:created xsi:type="dcterms:W3CDTF">2018-10-11T20:29:00Z</dcterms:created>
  <dcterms:modified xsi:type="dcterms:W3CDTF">2018-10-11T20:29:00Z</dcterms:modified>
</cp:coreProperties>
</file>